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5" w:rsidRPr="00A56035" w:rsidRDefault="00A56035" w:rsidP="00A56035">
      <w:pPr>
        <w:rPr>
          <w:rFonts w:ascii="Calibri" w:hAnsi="Calibri"/>
          <w:spacing w:val="20"/>
          <w:sz w:val="72"/>
          <w:szCs w:val="72"/>
        </w:rPr>
      </w:pPr>
      <w:r w:rsidRPr="00A56035">
        <w:rPr>
          <w:rFonts w:ascii="Calibri" w:hAnsi="Calibri"/>
          <w:noProof/>
          <w:color w:val="FFFFFF" w:themeColor="background1"/>
          <w:spacing w:val="20"/>
          <w:shd w:val="clear" w:color="auto" w:fill="002060"/>
          <w:lang w:eastAsia="fr-FR"/>
        </w:rPr>
        <w:drawing>
          <wp:anchor distT="0" distB="0" distL="114300" distR="114300" simplePos="0" relativeHeight="251659264" behindDoc="1" locked="0" layoutInCell="1" allowOverlap="1" wp14:anchorId="6399A92A" wp14:editId="18FB9125">
            <wp:simplePos x="0" y="0"/>
            <wp:positionH relativeFrom="column">
              <wp:posOffset>2224405</wp:posOffset>
            </wp:positionH>
            <wp:positionV relativeFrom="paragraph">
              <wp:posOffset>-378460</wp:posOffset>
            </wp:positionV>
            <wp:extent cx="381762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449" y="21183"/>
                <wp:lineTo x="21449" y="0"/>
                <wp:lineTo x="0" y="0"/>
              </wp:wrapPolygon>
            </wp:wrapTight>
            <wp:docPr id="5" name="Image 5" descr="Z:\MUTATIONS\modele\logos snep\logo-icone_sn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UTATIONS\modele\logos snep\logo-icone_sn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035">
        <w:rPr>
          <w:rFonts w:ascii="Calibri" w:hAnsi="Calibri"/>
          <w:spacing w:val="20"/>
          <w:sz w:val="72"/>
          <w:szCs w:val="72"/>
          <w:shd w:val="clear" w:color="auto" w:fill="002060"/>
        </w:rPr>
        <w:t>PÉTITION</w:t>
      </w:r>
    </w:p>
    <w:p w:rsidR="00A56035" w:rsidRDefault="00A56035"/>
    <w:p w:rsidR="00734237" w:rsidRDefault="00734237" w:rsidP="00A56035">
      <w:pPr>
        <w:jc w:val="center"/>
        <w:rPr>
          <w:rFonts w:ascii="Cambria" w:hAnsi="Cambria"/>
          <w:b/>
          <w:color w:val="002060"/>
          <w:sz w:val="48"/>
          <w:szCs w:val="48"/>
        </w:rPr>
      </w:pPr>
    </w:p>
    <w:p w:rsidR="00FD008A" w:rsidRPr="00A56035" w:rsidRDefault="00A56035" w:rsidP="00A56035">
      <w:pPr>
        <w:jc w:val="center"/>
        <w:rPr>
          <w:rFonts w:ascii="Cambria" w:hAnsi="Cambria"/>
          <w:b/>
          <w:color w:val="002060"/>
          <w:sz w:val="48"/>
          <w:szCs w:val="48"/>
        </w:rPr>
      </w:pPr>
      <w:r w:rsidRPr="00A56035">
        <w:rPr>
          <w:rFonts w:ascii="Cambria" w:hAnsi="Cambria"/>
          <w:b/>
          <w:color w:val="002060"/>
          <w:sz w:val="48"/>
          <w:szCs w:val="48"/>
        </w:rPr>
        <w:t>Le rôle des élues-es et les CAP : j’y tiens</w:t>
      </w:r>
      <w:r>
        <w:rPr>
          <w:rFonts w:ascii="Cambria" w:hAnsi="Cambria"/>
          <w:b/>
          <w:color w:val="002060"/>
          <w:sz w:val="48"/>
          <w:szCs w:val="48"/>
        </w:rPr>
        <w:t> !</w:t>
      </w:r>
    </w:p>
    <w:p w:rsidR="00A56035" w:rsidRPr="00A56035" w:rsidRDefault="00A56035" w:rsidP="00A560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A56035">
        <w:rPr>
          <w:rFonts w:asciiTheme="minorHAnsi" w:hAnsiTheme="minorHAnsi"/>
          <w:sz w:val="28"/>
          <w:szCs w:val="28"/>
        </w:rPr>
        <w:t xml:space="preserve">Avec le SNEP-FSU, </w:t>
      </w:r>
      <w:r w:rsidR="00734237">
        <w:rPr>
          <w:rFonts w:asciiTheme="minorHAnsi" w:hAnsiTheme="minorHAnsi"/>
          <w:sz w:val="28"/>
          <w:szCs w:val="28"/>
        </w:rPr>
        <w:t>j</w:t>
      </w:r>
      <w:r w:rsidRPr="00A56035">
        <w:rPr>
          <w:rFonts w:asciiTheme="minorHAnsi" w:hAnsiTheme="minorHAnsi"/>
          <w:sz w:val="28"/>
          <w:szCs w:val="28"/>
        </w:rPr>
        <w:t>'exige le rétablissement des instances paritaires (GT, CAP et FPM) et du rôle des élu.es pour tous les actes de gestion me concernant : Mobilité et carrière.</w:t>
      </w:r>
    </w:p>
    <w:p w:rsidR="00A56035" w:rsidRDefault="00A56035" w:rsidP="00A560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A56035">
        <w:rPr>
          <w:rFonts w:asciiTheme="minorHAnsi" w:hAnsiTheme="minorHAnsi"/>
          <w:sz w:val="28"/>
          <w:szCs w:val="28"/>
        </w:rPr>
        <w:t>Le paritarisme au travers des instances et du rôle des élu.es, c'est l'assurance de transparence et de respect de l'équité de traitement dans</w:t>
      </w:r>
      <w:r>
        <w:rPr>
          <w:rFonts w:asciiTheme="minorHAnsi" w:hAnsiTheme="minorHAnsi"/>
          <w:sz w:val="28"/>
          <w:szCs w:val="28"/>
        </w:rPr>
        <w:t xml:space="preserve"> le cadre de l'intérêt général.</w:t>
      </w:r>
    </w:p>
    <w:p w:rsidR="00734237" w:rsidRDefault="00734237" w:rsidP="00A56035">
      <w:pPr>
        <w:pStyle w:val="NormalWeb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1985"/>
        <w:gridCol w:w="4111"/>
        <w:gridCol w:w="2409"/>
      </w:tblGrid>
      <w:tr w:rsidR="00A56035" w:rsidTr="00734237">
        <w:tc>
          <w:tcPr>
            <w:tcW w:w="1843" w:type="dxa"/>
          </w:tcPr>
          <w:p w:rsidR="00A56035" w:rsidRPr="00734237" w:rsidRDefault="00A56035" w:rsidP="00A56035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</w:rPr>
            </w:pPr>
            <w:r w:rsidRPr="00734237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1985" w:type="dxa"/>
          </w:tcPr>
          <w:p w:rsidR="00A56035" w:rsidRPr="00734237" w:rsidRDefault="00A56035" w:rsidP="00A56035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</w:rPr>
            </w:pPr>
            <w:r w:rsidRPr="00734237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4111" w:type="dxa"/>
          </w:tcPr>
          <w:p w:rsidR="00A56035" w:rsidRPr="00734237" w:rsidRDefault="00A56035" w:rsidP="00A56035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</w:rPr>
            </w:pPr>
            <w:r w:rsidRPr="00734237">
              <w:rPr>
                <w:rFonts w:asciiTheme="minorHAnsi" w:hAnsiTheme="minorHAnsi"/>
                <w:b/>
              </w:rPr>
              <w:t>Affectation</w:t>
            </w:r>
          </w:p>
        </w:tc>
        <w:tc>
          <w:tcPr>
            <w:tcW w:w="2409" w:type="dxa"/>
          </w:tcPr>
          <w:p w:rsidR="00A56035" w:rsidRPr="00734237" w:rsidRDefault="00A56035" w:rsidP="00A56035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</w:rPr>
            </w:pPr>
            <w:r w:rsidRPr="00734237">
              <w:rPr>
                <w:rFonts w:asciiTheme="minorHAnsi" w:hAnsiTheme="minorHAnsi"/>
                <w:b/>
              </w:rPr>
              <w:t>Signature</w:t>
            </w:r>
          </w:p>
        </w:tc>
      </w:tr>
      <w:tr w:rsidR="00A56035" w:rsidTr="00734237">
        <w:tc>
          <w:tcPr>
            <w:tcW w:w="1843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A56035" w:rsidTr="00734237">
        <w:tc>
          <w:tcPr>
            <w:tcW w:w="1843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A56035" w:rsidTr="00734237">
        <w:tc>
          <w:tcPr>
            <w:tcW w:w="1843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A56035" w:rsidTr="00734237">
        <w:tc>
          <w:tcPr>
            <w:tcW w:w="1843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A56035" w:rsidTr="00734237">
        <w:tc>
          <w:tcPr>
            <w:tcW w:w="1843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56035" w:rsidRPr="00A56035" w:rsidRDefault="00A56035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734237" w:rsidTr="00734237">
        <w:tc>
          <w:tcPr>
            <w:tcW w:w="1843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734237" w:rsidTr="00734237">
        <w:tc>
          <w:tcPr>
            <w:tcW w:w="1843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734237" w:rsidTr="00734237">
        <w:tc>
          <w:tcPr>
            <w:tcW w:w="1843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734237" w:rsidTr="00734237">
        <w:tc>
          <w:tcPr>
            <w:tcW w:w="1843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734237" w:rsidTr="00734237">
        <w:tc>
          <w:tcPr>
            <w:tcW w:w="1843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734237" w:rsidTr="00734237">
        <w:tc>
          <w:tcPr>
            <w:tcW w:w="1843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  <w:tr w:rsidR="00734237" w:rsidTr="00734237">
        <w:tc>
          <w:tcPr>
            <w:tcW w:w="1843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34237" w:rsidRPr="00A56035" w:rsidRDefault="00734237" w:rsidP="00A56035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/>
              </w:rPr>
            </w:pPr>
          </w:p>
        </w:tc>
      </w:tr>
    </w:tbl>
    <w:p w:rsidR="00A56035" w:rsidRDefault="00A56035" w:rsidP="00A56035">
      <w:bookmarkStart w:id="0" w:name="_GoBack"/>
      <w:bookmarkEnd w:id="0"/>
    </w:p>
    <w:sectPr w:rsidR="00A56035" w:rsidSect="007342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5"/>
    <w:rsid w:val="00734237"/>
    <w:rsid w:val="00A56035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5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5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2019-11-15T11:05:00Z</dcterms:created>
  <dcterms:modified xsi:type="dcterms:W3CDTF">2019-11-15T11:17:00Z</dcterms:modified>
</cp:coreProperties>
</file>